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354B80" w:rsidRPr="00354B80">
        <w:rPr>
          <w:b/>
        </w:rPr>
        <w:t>Мировая экономика и международные экономические отношения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354B80">
        <w:t>знать: • влияние нормативных правовых актов, международных торговых и товарных организаций (соглашений) на развитие мирохозяйственных связей; • механизмы международного разделения труда и тенденции его развития в начале XXI века; • вопросы ресурсного обеспечения экономического развития мирового хозяйства; • систему современных международных экономических отношений (МЭО) и их основные формы;</w:t>
      </w:r>
    </w:p>
    <w:p w:rsidR="00FC2A68" w:rsidRDefault="007D52D1" w:rsidP="00003F17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003F17">
        <w:rPr>
          <w:szCs w:val="28"/>
        </w:rPr>
        <w:t xml:space="preserve">       </w:t>
      </w:r>
      <w:r w:rsidR="00003F17">
        <w:rPr>
          <w:bCs/>
          <w:i/>
          <w:szCs w:val="28"/>
        </w:rPr>
        <w:t>Место дисц</w:t>
      </w:r>
      <w:r w:rsidR="00F80216">
        <w:rPr>
          <w:bCs/>
          <w:i/>
          <w:szCs w:val="28"/>
        </w:rPr>
        <w:t>иплины в структуре ОП (Б.1.1.3.3</w:t>
      </w:r>
      <w:r w:rsidR="00003F17">
        <w:rPr>
          <w:bCs/>
          <w:i/>
          <w:szCs w:val="28"/>
        </w:rPr>
        <w:t>):</w:t>
      </w:r>
      <w:r w:rsidR="00003F17">
        <w:rPr>
          <w:b/>
          <w:bCs/>
          <w:szCs w:val="28"/>
        </w:rPr>
        <w:t xml:space="preserve"> </w:t>
      </w:r>
      <w:r w:rsidR="00003F17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2C2ED0" w:rsidRPr="002C2ED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003F17">
        <w:rPr>
          <w:szCs w:val="28"/>
        </w:rPr>
        <w:t xml:space="preserve">» (программа подготовки бакалавров). 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B40BE" w:rsidP="00DB40BE">
      <w:pPr>
        <w:spacing w:line="360" w:lineRule="auto"/>
        <w:ind w:left="0" w:firstLine="567"/>
        <w:rPr>
          <w:szCs w:val="28"/>
        </w:rPr>
      </w:pPr>
      <w:r>
        <w:t xml:space="preserve"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</w:t>
      </w:r>
      <w:proofErr w:type="gramStart"/>
      <w:r>
        <w:t>политика</w:t>
      </w:r>
      <w:proofErr w:type="gramEnd"/>
      <w:r>
        <w:t xml:space="preserve">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</w:t>
      </w:r>
      <w:proofErr w:type="gramStart"/>
      <w:r>
        <w:t>ии и ее</w:t>
      </w:r>
      <w:proofErr w:type="gramEnd"/>
      <w:r>
        <w:t xml:space="preserve"> регулирование. Россия в ВТО Значение внешней торговли для экономики России. Динамика, товарная и </w:t>
      </w:r>
      <w:r>
        <w:lastRenderedPageBreak/>
        <w:t>географическая структура внешней торговли Российской Федерации. 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03F17"/>
    <w:rsid w:val="00037485"/>
    <w:rsid w:val="001341D9"/>
    <w:rsid w:val="00224ACD"/>
    <w:rsid w:val="002263B9"/>
    <w:rsid w:val="00261FFF"/>
    <w:rsid w:val="002C2ED0"/>
    <w:rsid w:val="002D6B6C"/>
    <w:rsid w:val="003173BA"/>
    <w:rsid w:val="00354B80"/>
    <w:rsid w:val="00355DAE"/>
    <w:rsid w:val="00362CE5"/>
    <w:rsid w:val="00387C55"/>
    <w:rsid w:val="003A6AD2"/>
    <w:rsid w:val="003C4D71"/>
    <w:rsid w:val="004C5362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B40BE"/>
    <w:rsid w:val="00DD29DD"/>
    <w:rsid w:val="00EC4EEE"/>
    <w:rsid w:val="00F46214"/>
    <w:rsid w:val="00F80216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D9A49-9449-4E13-B92F-077692C3D390}"/>
</file>

<file path=customXml/itemProps2.xml><?xml version="1.0" encoding="utf-8"?>
<ds:datastoreItem xmlns:ds="http://schemas.openxmlformats.org/officeDocument/2006/customXml" ds:itemID="{ED98DC8F-6314-4D16-8B1C-4DC9987AE729}"/>
</file>

<file path=customXml/itemProps3.xml><?xml version="1.0" encoding="utf-8"?>
<ds:datastoreItem xmlns:ds="http://schemas.openxmlformats.org/officeDocument/2006/customXml" ds:itemID="{76374A36-7BC4-48F7-AED0-40165E48BF1E}"/>
</file>

<file path=customXml/itemProps4.xml><?xml version="1.0" encoding="utf-8"?>
<ds:datastoreItem xmlns:ds="http://schemas.openxmlformats.org/officeDocument/2006/customXml" ds:itemID="{FD651B72-4FE6-49F8-9182-A925DF2AD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2018-03-31T06:38:00Z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